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E795" w14:textId="7EDCE50C" w:rsidR="00132826" w:rsidRPr="00167375" w:rsidRDefault="001A2411" w:rsidP="00A632DA">
      <w:pPr>
        <w:spacing w:before="12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67375">
        <w:rPr>
          <w:rFonts w:asciiTheme="minorHAnsi" w:hAnsiTheme="minorHAnsi" w:cstheme="minorHAnsi"/>
          <w:b/>
          <w:sz w:val="20"/>
          <w:szCs w:val="20"/>
          <w:u w:val="single"/>
        </w:rPr>
        <w:t>Zadanie nr 1</w:t>
      </w:r>
      <w:r w:rsidR="00167375" w:rsidRPr="00167375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167375">
        <w:rPr>
          <w:rFonts w:asciiTheme="minorHAnsi" w:hAnsiTheme="minorHAnsi" w:cstheme="minorHAnsi"/>
          <w:b/>
          <w:sz w:val="20"/>
          <w:szCs w:val="20"/>
          <w:u w:val="single"/>
        </w:rPr>
        <w:t xml:space="preserve"> – mięso drobiowe - </w:t>
      </w:r>
      <w:r w:rsidR="00132826" w:rsidRPr="00167375">
        <w:rPr>
          <w:rFonts w:asciiTheme="minorHAnsi" w:hAnsiTheme="minorHAnsi" w:cstheme="minorHAnsi"/>
          <w:b/>
          <w:sz w:val="20"/>
          <w:szCs w:val="20"/>
          <w:u w:val="single"/>
        </w:rPr>
        <w:t>Charakterystyka przedmiotu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A2411" w:rsidRPr="00167375" w14:paraId="3F2C63F8" w14:textId="77777777" w:rsidTr="00524F84">
        <w:tc>
          <w:tcPr>
            <w:tcW w:w="9212" w:type="dxa"/>
          </w:tcPr>
          <w:p w14:paraId="7AA2C5F0" w14:textId="77777777" w:rsidR="001A2411" w:rsidRPr="00167375" w:rsidRDefault="001A2411" w:rsidP="00A632DA">
            <w:pPr>
              <w:spacing w:before="120"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1 - </w:t>
            </w: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ćwiartka  kurczaka świeża </w:t>
            </w:r>
          </w:p>
          <w:p w14:paraId="559ABFC9" w14:textId="6A40E552" w:rsidR="001A2411" w:rsidRPr="00167375" w:rsidRDefault="001A2411" w:rsidP="00A632DA">
            <w:pPr>
              <w:spacing w:before="120" w:line="360" w:lineRule="auto"/>
              <w:rPr>
                <w:rFonts w:asciiTheme="minorHAnsi" w:hAnsiTheme="minorHAnsi" w:cstheme="minorHAnsi"/>
                <w:shadow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Zakres 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Niniejszymi minimalnymi wymaganiami jakościowymi objęto wymagania, metody badań oraz warunki przechowywania i pakowania ćwiartki z kurczaka.</w:t>
            </w:r>
          </w:p>
          <w:p w14:paraId="6488835B" w14:textId="77777777" w:rsidR="001A2411" w:rsidRPr="00167375" w:rsidRDefault="001A2411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ćwiartki z kurczaka przeznaczonego dla odbiorcy.</w:t>
            </w:r>
          </w:p>
          <w:p w14:paraId="31D9FBF3" w14:textId="74341568" w:rsidR="001A2411" w:rsidRPr="00167375" w:rsidRDefault="001A2411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Określenie produktu – ćwiartka  z kurczaka świeża - </w:t>
            </w:r>
            <w:r w:rsidRPr="00167375">
              <w:rPr>
                <w:rStyle w:val="hgkelc"/>
                <w:rFonts w:asciiTheme="minorHAnsi" w:hAnsiTheme="minorHAnsi" w:cstheme="minorHAnsi"/>
                <w:sz w:val="18"/>
                <w:szCs w:val="18"/>
              </w:rPr>
              <w:t>Element części tylnej, ze skórą, z kością, składający się z podudzia, uda, kości grzbietowej i z kupra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27C63864" w14:textId="31DE4F83" w:rsidR="001A2411" w:rsidRPr="00167375" w:rsidRDefault="001A2411" w:rsidP="00A632DA">
            <w:pPr>
              <w:pStyle w:val="Nagwek11"/>
              <w:spacing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ogólne - </w:t>
            </w:r>
            <w:r w:rsidRPr="0016737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0AE4E5B0" w14:textId="27BE5453" w:rsidR="001A2411" w:rsidRPr="00167375" w:rsidRDefault="001A2411" w:rsidP="00A632DA">
            <w:pPr>
              <w:pStyle w:val="Nagwek3"/>
              <w:spacing w:line="36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Wymagania</w:t>
            </w:r>
            <w:proofErr w:type="spellEnd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organoleptyczne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1526"/>
              <w:gridCol w:w="6965"/>
            </w:tblGrid>
            <w:tr w:rsidR="001A2411" w:rsidRPr="00167375" w14:paraId="1AAB1321" w14:textId="77777777" w:rsidTr="002959C3">
              <w:trPr>
                <w:jc w:val="center"/>
              </w:trPr>
              <w:tc>
                <w:tcPr>
                  <w:tcW w:w="500" w:type="dxa"/>
                </w:tcPr>
                <w:p w14:paraId="0A4C50C8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Lp</w:t>
                  </w:r>
                  <w:proofErr w:type="spellEnd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1555" w:type="dxa"/>
                </w:tcPr>
                <w:p w14:paraId="2CC3B2D8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Cechy</w:t>
                  </w:r>
                  <w:proofErr w:type="spellEnd"/>
                </w:p>
              </w:tc>
              <w:tc>
                <w:tcPr>
                  <w:tcW w:w="7157" w:type="dxa"/>
                  <w:vAlign w:val="center"/>
                </w:tcPr>
                <w:p w14:paraId="6AB0C60F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Wymagania</w:t>
                  </w:r>
                </w:p>
              </w:tc>
            </w:tr>
            <w:tr w:rsidR="001A2411" w:rsidRPr="00167375" w14:paraId="4B68F490" w14:textId="77777777" w:rsidTr="002959C3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30099F1F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55" w:type="dxa"/>
                  <w:vAlign w:val="center"/>
                </w:tcPr>
                <w:p w14:paraId="7C2A42B2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Wygląd</w:t>
                  </w:r>
                </w:p>
              </w:tc>
              <w:tc>
                <w:tcPr>
                  <w:tcW w:w="7157" w:type="dxa"/>
                  <w:vAlign w:val="center"/>
                </w:tcPr>
                <w:p w14:paraId="7C4DB014" w14:textId="77777777" w:rsidR="001A2411" w:rsidRPr="00167375" w:rsidRDefault="001A2411" w:rsidP="00A632DA">
                  <w:pPr>
                    <w:pStyle w:val="Stopka"/>
                    <w:tabs>
                      <w:tab w:val="clear" w:pos="4536"/>
                      <w:tab w:val="clear" w:pos="9072"/>
                    </w:tabs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  <w:t>Ćwiartka -  właściwie umięśnione, prawidłowo wykrwawione i ocieknięte, linie cięcia równe, gładkie, powierzchnia powinna być czysta, wolna od jakichkolwiek widocznych substancji obcych, zabrudzeń lub krwi; dopuszcza się niewielkie nacięcia skóry i mięśni przy krawędziach cięcia, nie dopuszcza się mięśni i skóry nie związanych ze sobą;</w:t>
                  </w:r>
                </w:p>
              </w:tc>
            </w:tr>
            <w:tr w:rsidR="001A2411" w:rsidRPr="00167375" w14:paraId="1A5E9CF7" w14:textId="77777777" w:rsidTr="002959C3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147B178D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55" w:type="dxa"/>
                  <w:vAlign w:val="center"/>
                </w:tcPr>
                <w:p w14:paraId="51432A87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</w:tc>
              <w:tc>
                <w:tcPr>
                  <w:tcW w:w="7157" w:type="dxa"/>
                  <w:vAlign w:val="center"/>
                </w:tcPr>
                <w:p w14:paraId="18C360A0" w14:textId="77777777" w:rsidR="001A2411" w:rsidRPr="00167375" w:rsidRDefault="001A2411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Barwa mięśni naturalna, jasnoróżowa, nie dopuszcza się wylewów krwawych </w:t>
                  </w: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br/>
                    <w:t>w mięśniach; skóra bez przebarwień i uszkodzeń mechanicznych oraz  resztek upierzenia.</w:t>
                  </w:r>
                </w:p>
              </w:tc>
            </w:tr>
            <w:tr w:rsidR="001A2411" w:rsidRPr="00167375" w14:paraId="718B5611" w14:textId="77777777" w:rsidTr="002959C3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3AB8641B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5" w:type="dxa"/>
                  <w:vAlign w:val="center"/>
                </w:tcPr>
                <w:p w14:paraId="4EE53860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7157" w:type="dxa"/>
                  <w:vAlign w:val="center"/>
                </w:tcPr>
                <w:p w14:paraId="4AB0892D" w14:textId="77777777" w:rsidR="001A2411" w:rsidRPr="00167375" w:rsidRDefault="001A2411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Naturalny, charakterystyczny dla mięsa z kurczaka, niedopuszczalny zapach obcy, zapach świadczący o procesach rozkładu mięsa przez drobnoustroje oraz zapach zjełczałego tłuszczu.</w:t>
                  </w:r>
                </w:p>
              </w:tc>
            </w:tr>
          </w:tbl>
          <w:p w14:paraId="0C80010B" w14:textId="77777777" w:rsidR="001A2411" w:rsidRPr="00167375" w:rsidRDefault="001A2411" w:rsidP="00A632DA">
            <w:pPr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chemiczne - </w:t>
            </w:r>
            <w:r w:rsidRPr="00167375">
              <w:rPr>
                <w:rFonts w:asciiTheme="minorHAnsi" w:eastAsia="Arial Unicode MS" w:hAnsiTheme="minorHAnsi" w:cstheme="minorHAnsi"/>
                <w:sz w:val="18"/>
                <w:szCs w:val="18"/>
              </w:rPr>
              <w:t>Zawartość zanieczyszczeń w produkcie zgodnie z aktualnie obowiązującym prawem.</w:t>
            </w:r>
          </w:p>
          <w:p w14:paraId="7FC9F688" w14:textId="526035AA" w:rsidR="001A2411" w:rsidRPr="00167375" w:rsidRDefault="001A2411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mikrobiologiczne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 Zamawiający zastrzega sobie prawo żądania wyników badań mikrobiologicznych z kontroli higieny procesu produkcyjnego.</w:t>
            </w:r>
          </w:p>
          <w:p w14:paraId="61B5B9A1" w14:textId="3D3CD8E8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Trwałość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 nie mniej niż 2 dni od daty dostawy do magazynu odbiorcy.</w:t>
            </w:r>
          </w:p>
          <w:p w14:paraId="2A231221" w14:textId="77777777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Oznaczanie cech organoleptycznych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Sprawdzanie cech ogólnych należy wykonać przez dokładne oględziny próbki.</w:t>
            </w:r>
          </w:p>
          <w:p w14:paraId="31F14B20" w14:textId="6DEF1006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Określanie wyglądu i barwy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Należy wykonać organoleptycznie przez dokładne obejrzenie badanego elementu przy naturalnym świetle lub przy świetle sztucznym nie powodującym zmiany barwy.</w:t>
            </w:r>
          </w:p>
          <w:p w14:paraId="5C6E76B5" w14:textId="24C8F375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Sprawdzanie zapachu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Oceniać przez badanie powierzchni, szczególnie w miejscach fałd i zachyłków. Zaleca się przeprowadzenie badania w temperaturze 15 – 20ºC. W przypadku wątpliwym w określeniu rodzaju zapachu oraz w przypadku podejrzenia zaparzenia lub nieświeżości mięsa należy przeprowadzić próby w celu określenia wyraźniejszego zapachu:</w:t>
            </w:r>
          </w:p>
          <w:p w14:paraId="14CCDAD1" w14:textId="77777777" w:rsidR="001A2411" w:rsidRPr="00167375" w:rsidRDefault="001A2411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lastRenderedPageBreak/>
              <w:t>a) przy pomocy szpilki – gładką ostruganą, ostro zakończoną, przygotowaną z drzewa liściastego, szpilkę wprowadzić w głąb tkanki mięśniowej, następnie wyjąć oraz określić natychmiast przez obwąchanie rodzaj zapachu szpilki;</w:t>
            </w:r>
          </w:p>
          <w:p w14:paraId="11F34E55" w14:textId="77777777" w:rsidR="001A2411" w:rsidRPr="00167375" w:rsidRDefault="001A2411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b) przy użyciu ogrzanego noża – czysty, ostro zakończony nóż lub skalpel nagrzać przez zanurzenie w gorącej wodzie, następnie szybko wprowadzić w głąb tkanki mięśniowej, wyjąć i określić rodzaj zapachu na skalpelu;</w:t>
            </w:r>
          </w:p>
          <w:p w14:paraId="7173DCBA" w14:textId="330ADF7C" w:rsidR="001A2411" w:rsidRPr="00167375" w:rsidRDefault="001A2411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Pakowanie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Opakowania powinny zabezpieczać produkt przed uszkodzeniem i zanieczyszczeniem, powinny być czyste, bez obcych zapachów i uszkodzeń mechanicznych.  Opakowania powinny być wykonane z materiałów opakowaniowych przeznaczonych do kontaktu z żywnością. Nie dopuszcza się stosowania opakowań zastępczych oraz umieszczania reklam na opakowaniach.</w:t>
            </w:r>
          </w:p>
          <w:p w14:paraId="7D53B095" w14:textId="77777777" w:rsidR="001A2411" w:rsidRPr="00167375" w:rsidRDefault="001A2411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Znakowanie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Zgodnie z aktualnie obowiązującym prawem.</w:t>
            </w:r>
          </w:p>
          <w:p w14:paraId="1E79BBF5" w14:textId="0128ED0E" w:rsidR="001A2411" w:rsidRPr="00167375" w:rsidRDefault="001A2411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Przechowywanie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Przechowywać zgodnie z zaleceniami producenta.</w:t>
            </w:r>
          </w:p>
        </w:tc>
      </w:tr>
      <w:tr w:rsidR="001A2411" w:rsidRPr="00167375" w14:paraId="1F7641FE" w14:textId="77777777" w:rsidTr="002959C3">
        <w:tc>
          <w:tcPr>
            <w:tcW w:w="9212" w:type="dxa"/>
          </w:tcPr>
          <w:p w14:paraId="25BAC8F8" w14:textId="77777777" w:rsidR="001A2411" w:rsidRPr="00167375" w:rsidRDefault="001A2411" w:rsidP="00A632DA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Pozycja 2 - </w:t>
            </w:r>
            <w:r w:rsidRPr="0016737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Filet z kurczaka bez skóry i kości kl.1</w:t>
            </w:r>
          </w:p>
          <w:p w14:paraId="48DBB4E6" w14:textId="77777777" w:rsidR="001A2411" w:rsidRPr="00167375" w:rsidRDefault="001A2411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fileta z piersi kurczaka.</w:t>
            </w:r>
          </w:p>
          <w:p w14:paraId="2FB7C821" w14:textId="77777777" w:rsidR="001A2411" w:rsidRPr="00167375" w:rsidRDefault="001A2411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fileta z piersi kurczaka przeznaczonego dla odbiorcy.</w:t>
            </w:r>
          </w:p>
          <w:p w14:paraId="38855508" w14:textId="77777777" w:rsidR="001A2411" w:rsidRPr="00167375" w:rsidRDefault="001A2411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Określenie produktu - Filet z piersi kurczaka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Element tuszki kurczęcej obejmujący mięsień piersiowo powierzchniowy i /lub głęboki bez przylegającej skóry, bez kości tj. bez mostka i żeber, w całości lub podzielony na części.</w:t>
            </w:r>
          </w:p>
          <w:p w14:paraId="6E1BF2D7" w14:textId="77777777" w:rsidR="001A2411" w:rsidRPr="00167375" w:rsidRDefault="001A2411" w:rsidP="00A632DA">
            <w:pPr>
              <w:pStyle w:val="Nagwek11"/>
              <w:spacing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ogólne - </w:t>
            </w:r>
            <w:r w:rsidRPr="0016737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4F7D5B8E" w14:textId="4BB5CEE4" w:rsidR="001A2411" w:rsidRPr="00167375" w:rsidRDefault="001A2411" w:rsidP="00A632DA">
            <w:pPr>
              <w:pStyle w:val="Nagwek3"/>
              <w:spacing w:line="36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Wymagania</w:t>
            </w:r>
            <w:proofErr w:type="spellEnd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organoleptyczne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6"/>
              <w:gridCol w:w="1799"/>
              <w:gridCol w:w="6691"/>
            </w:tblGrid>
            <w:tr w:rsidR="001A2411" w:rsidRPr="00167375" w14:paraId="14B82924" w14:textId="77777777" w:rsidTr="009B543B">
              <w:trPr>
                <w:jc w:val="center"/>
              </w:trPr>
              <w:tc>
                <w:tcPr>
                  <w:tcW w:w="500" w:type="dxa"/>
                </w:tcPr>
                <w:p w14:paraId="172E25DD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Lp</w:t>
                  </w:r>
                  <w:proofErr w:type="spellEnd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1838" w:type="dxa"/>
                </w:tcPr>
                <w:p w14:paraId="606F4981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Cechy</w:t>
                  </w:r>
                  <w:proofErr w:type="spellEnd"/>
                </w:p>
              </w:tc>
              <w:tc>
                <w:tcPr>
                  <w:tcW w:w="6874" w:type="dxa"/>
                  <w:vAlign w:val="center"/>
                </w:tcPr>
                <w:p w14:paraId="2863B8E0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Wymagania</w:t>
                  </w:r>
                </w:p>
              </w:tc>
            </w:tr>
            <w:tr w:rsidR="001A2411" w:rsidRPr="00167375" w14:paraId="06F6E93F" w14:textId="77777777" w:rsidTr="009B543B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780F13A8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38" w:type="dxa"/>
                  <w:vAlign w:val="center"/>
                </w:tcPr>
                <w:p w14:paraId="7571FC1B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Wygląd</w:t>
                  </w:r>
                </w:p>
              </w:tc>
              <w:tc>
                <w:tcPr>
                  <w:tcW w:w="6874" w:type="dxa"/>
                  <w:vAlign w:val="center"/>
                </w:tcPr>
                <w:p w14:paraId="30E17D30" w14:textId="77777777" w:rsidR="001A2411" w:rsidRPr="00167375" w:rsidRDefault="001A2411" w:rsidP="00A632DA">
                  <w:pPr>
                    <w:pStyle w:val="Stopka"/>
                    <w:tabs>
                      <w:tab w:val="clear" w:pos="4536"/>
                      <w:tab w:val="clear" w:pos="9072"/>
                    </w:tabs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  <w:t xml:space="preserve">Mięśnie piersiowe pozbawione skóry, kości i ścięgien, czyste, wolne od jakichkolwiek widocznych substancji obcych, zabrudzeń lub krwi, powierzchnia może być wilgotna. </w:t>
                  </w: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Mięso o delikatnej strukturze włókien mięśniowych, po obróbce termicznej mięso kruche, łatwe do przeżuwania. Oddzielony filet od obojczyka, mostka i skóry.</w:t>
                  </w: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  <w:lang w:val="pl-PL"/>
                    </w:rPr>
                    <w:t xml:space="preserve"> </w:t>
                  </w:r>
                  <w:r w:rsidRPr="00167375">
                    <w:rPr>
                      <w:rFonts w:asciiTheme="minorHAnsi" w:hAnsiTheme="minorHAnsi" w:cstheme="minorHAnsi"/>
                      <w:kern w:val="24"/>
                      <w:sz w:val="18"/>
                      <w:szCs w:val="18"/>
                    </w:rPr>
                    <w:t>Filety powinny być właściwie umięśnione, linie cięć równe, gładkie, mięso prawidłowo wykrwawione i ocieknięte.</w:t>
                  </w:r>
                </w:p>
                <w:p w14:paraId="558C6B22" w14:textId="77777777" w:rsidR="001A2411" w:rsidRPr="00167375" w:rsidRDefault="001A2411" w:rsidP="00A632DA">
                  <w:pPr>
                    <w:widowControl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kern w:val="24"/>
                      <w:sz w:val="18"/>
                      <w:szCs w:val="18"/>
                    </w:rPr>
                    <w:t>Powierzchnia – czysta, gładka, niezakrwawiona, niepostrzępiona, bez opiłków kości, przekrwień, głębszych ponacinań, lekko wilgotna.</w:t>
                  </w:r>
                </w:p>
              </w:tc>
            </w:tr>
            <w:tr w:rsidR="001A2411" w:rsidRPr="00167375" w14:paraId="444DDC26" w14:textId="77777777" w:rsidTr="009B543B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495ECCF5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38" w:type="dxa"/>
                  <w:vAlign w:val="center"/>
                </w:tcPr>
                <w:p w14:paraId="54E9C040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</w:tc>
              <w:tc>
                <w:tcPr>
                  <w:tcW w:w="6874" w:type="dxa"/>
                  <w:vAlign w:val="center"/>
                </w:tcPr>
                <w:p w14:paraId="26812AA6" w14:textId="77777777" w:rsidR="001A2411" w:rsidRPr="00167375" w:rsidRDefault="001A2411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Naturalna, jasnoróżowa, charakterystyczna dla mięśni piersiowych, nie dopuszcza się wylewów krwawych w mięśniach. </w:t>
                  </w:r>
                </w:p>
              </w:tc>
            </w:tr>
            <w:tr w:rsidR="001A2411" w:rsidRPr="00167375" w14:paraId="45509129" w14:textId="77777777" w:rsidTr="009B543B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7A038055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38" w:type="dxa"/>
                  <w:vAlign w:val="center"/>
                </w:tcPr>
                <w:p w14:paraId="735F379C" w14:textId="77777777" w:rsidR="001A2411" w:rsidRPr="00167375" w:rsidRDefault="001A2411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6874" w:type="dxa"/>
                  <w:vAlign w:val="center"/>
                </w:tcPr>
                <w:p w14:paraId="26E549E5" w14:textId="77777777" w:rsidR="001A2411" w:rsidRPr="00167375" w:rsidRDefault="001A2411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Naturalny, charakterystyczny dla mięsa z kurczaka, niedopuszczalny zapach obcy, zapach świadczący o procesach rozkładu mięsa przez drobnoustroje oraz zapach zjełczałego </w:t>
                  </w: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tłuszczu.</w:t>
                  </w:r>
                </w:p>
              </w:tc>
            </w:tr>
          </w:tbl>
          <w:p w14:paraId="24725DDA" w14:textId="4F7577F3" w:rsidR="001A2411" w:rsidRPr="00167375" w:rsidRDefault="001A2411" w:rsidP="00A632DA">
            <w:pPr>
              <w:spacing w:before="240" w:after="240" w:line="360" w:lineRule="auto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eastAsia="Arial Unicode MS" w:hAnsiTheme="minorHAnsi" w:cstheme="minorHAnsi"/>
                <w:b/>
                <w:sz w:val="18"/>
                <w:szCs w:val="18"/>
              </w:rPr>
              <w:lastRenderedPageBreak/>
              <w:t xml:space="preserve">Wymagania chemiczne – </w:t>
            </w:r>
            <w:r w:rsidRPr="00167375">
              <w:rPr>
                <w:rFonts w:asciiTheme="minorHAnsi" w:eastAsia="Arial Unicode MS" w:hAnsiTheme="minorHAnsi" w:cstheme="minorHAnsi"/>
                <w:sz w:val="18"/>
                <w:szCs w:val="18"/>
              </w:rPr>
              <w:t>Zawartość zanieczyszczeń w produkcie zgodnie z aktualnie obowiązującym prawem.</w:t>
            </w:r>
          </w:p>
          <w:p w14:paraId="2E50D1D4" w14:textId="0F975179" w:rsidR="001A2411" w:rsidRPr="00167375" w:rsidRDefault="001A2411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hadow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>Wymagania mikrobiologiczne</w:t>
            </w:r>
            <w:r w:rsidR="00A632DA"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  <w:r w:rsidR="00A632DA" w:rsidRPr="0016737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Zamawiający zastrzega sobie prawo żądania wyników badań mikrobiologicznych z kontroli higieny procesu produkcyjnego.</w:t>
            </w:r>
          </w:p>
          <w:p w14:paraId="0F6A4FD0" w14:textId="17C24258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Trwałość</w:t>
            </w:r>
            <w:r w:rsidR="00A632DA"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 nie mniej niż 2 dni od daty dostawy do magazynu odbiorcy.</w:t>
            </w:r>
          </w:p>
          <w:p w14:paraId="6845A7C8" w14:textId="1AD627D1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Sprawdzanie cech organoleptycznych</w:t>
            </w:r>
            <w:r w:rsidR="00A632DA"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Sprawdzanie cech ogólnych należy wykonać przez dokładne oględziny próbki.</w:t>
            </w:r>
          </w:p>
          <w:p w14:paraId="3BD1E069" w14:textId="22EB2467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Określanie wyglądu i barwy </w:t>
            </w:r>
            <w:r w:rsidR="00A632DA"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Należy wykonać organoleptycznie przez dokładne obejrzenie badanego elementu przy naturalnym świetle lub przy świetle sztucznym nie powodującym zmiany barwy.</w:t>
            </w:r>
          </w:p>
          <w:p w14:paraId="397D3D04" w14:textId="43676567" w:rsidR="001A2411" w:rsidRPr="00167375" w:rsidRDefault="001A2411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Sprawdzanie zapachu </w:t>
            </w:r>
            <w:r w:rsidR="00A632DA"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Oceniać przez badanie powierzchni, szczególnie w miejscach fałd i zachyłków. Zaleca się przeprowadzenie badania w temperaturze 15 – 20ºC. W przypadku wątpliwym w określeniu rodzaju zapachu oraz w przypadku podejrzenia zaparzenia lub nieświeżości mięsa należy przeprowadzić próby w celu określenia wyraźniejszego zapachu:</w:t>
            </w:r>
          </w:p>
          <w:p w14:paraId="149AA4B0" w14:textId="77777777" w:rsidR="001A2411" w:rsidRPr="00167375" w:rsidRDefault="001A2411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a) przy pomocy szpilki – gładką ostruganą, ostro zakończoną, przygotowaną z drzewa liściastego, szpilkę wprowadzić w głąb tkanki mięśniowej, następnie wyjąć oraz określić natychmiast przez obwąchanie rodzaj zapachu szpilki;</w:t>
            </w:r>
          </w:p>
          <w:p w14:paraId="0BACAC70" w14:textId="77777777" w:rsidR="001A2411" w:rsidRPr="00167375" w:rsidRDefault="001A2411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b) przy użyciu ogrzanego noża – czysty, ostro zakończony nóż lub skalpel nagrzać przez zanurzenie w gorącej wodzie, następnie szybko wprowadzić w głąb tkanki mięśniowej, wyjąć i określić rodzaj zapachu na skalpelu;</w:t>
            </w:r>
          </w:p>
          <w:p w14:paraId="045BBAAE" w14:textId="77777777" w:rsidR="00A632DA" w:rsidRPr="00167375" w:rsidRDefault="001A2411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Pakowanie </w:t>
            </w:r>
            <w:r w:rsidR="00A632DA"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Opakowania powinny zabezpieczać produkt przed uszkodzeniem i zanieczyszczeniem, powinny być czyste, bez obcych zapachów i uszkodzeń mechanicznych.  Opakowania powinny być wykonane z materiałów opakowaniowych przeznaczonych do kontaktu z żywnością.</w:t>
            </w:r>
            <w:r w:rsidR="00A632DA" w:rsidRPr="0016737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6AE0C0D1" w14:textId="506805A3" w:rsidR="001A2411" w:rsidRPr="00167375" w:rsidRDefault="001A2411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Znakowanie</w:t>
            </w:r>
            <w:r w:rsidR="00A632DA"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Zgodnie z aktualnie obowiązującym prawem.</w:t>
            </w:r>
          </w:p>
          <w:p w14:paraId="20D4D183" w14:textId="7EB7CB01" w:rsidR="001A2411" w:rsidRPr="00167375" w:rsidRDefault="001A2411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Przechowywanie</w:t>
            </w:r>
            <w:r w:rsidR="00A632DA"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producenta.</w:t>
            </w:r>
          </w:p>
        </w:tc>
      </w:tr>
      <w:tr w:rsidR="001A2411" w:rsidRPr="00167375" w14:paraId="5C51E78D" w14:textId="77777777" w:rsidTr="002959C3">
        <w:tc>
          <w:tcPr>
            <w:tcW w:w="9212" w:type="dxa"/>
          </w:tcPr>
          <w:p w14:paraId="0E6402DB" w14:textId="77777777" w:rsidR="00A632DA" w:rsidRPr="00167375" w:rsidRDefault="001A2411" w:rsidP="00A632DA">
            <w:pPr>
              <w:spacing w:before="120"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Pozycja 3</w:t>
            </w:r>
            <w:r w:rsidR="00A632DA"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- </w:t>
            </w:r>
            <w:r w:rsidR="00A632DA"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>Kurczak świeży</w:t>
            </w:r>
          </w:p>
          <w:p w14:paraId="382BB9A1" w14:textId="5F54246E" w:rsidR="00A632DA" w:rsidRPr="00167375" w:rsidRDefault="00A632DA" w:rsidP="00A632DA">
            <w:pPr>
              <w:spacing w:before="120" w:line="360" w:lineRule="auto"/>
              <w:rPr>
                <w:rFonts w:asciiTheme="minorHAnsi" w:hAnsiTheme="minorHAnsi" w:cstheme="minorHAnsi"/>
                <w:shadow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Zakres 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Niniejszymi minimalnymi wymaganiami jakościowymi objęto wymagania, metody badań oraz warunki przechowywania i pakowania kurczaka - tuszki.</w:t>
            </w:r>
          </w:p>
          <w:p w14:paraId="007D33C1" w14:textId="77777777" w:rsidR="00A632DA" w:rsidRPr="00167375" w:rsidRDefault="00A632DA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kurczaka - tuszki przeznaczonego dla odbiorcy.</w:t>
            </w:r>
          </w:p>
          <w:p w14:paraId="5A6B4FAB" w14:textId="557F6B98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Określenie produktu - Kurczak – tuszka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Cała tuszka ubitego kurczaka od którego po uprzednim wykrwawieniu, oskubaniu z piór i wypatroszeniu odcięto głowę i łapy, bez podrobów</w:t>
            </w:r>
          </w:p>
          <w:p w14:paraId="4EFB97E2" w14:textId="775E8648" w:rsidR="00A632DA" w:rsidRPr="00167375" w:rsidRDefault="00A632DA" w:rsidP="00A632DA">
            <w:pPr>
              <w:pStyle w:val="Nagwek11"/>
              <w:spacing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Cs w:val="0"/>
                <w:sz w:val="18"/>
                <w:szCs w:val="18"/>
              </w:rPr>
              <w:lastRenderedPageBreak/>
              <w:t xml:space="preserve">Wymagania ogólne - </w:t>
            </w:r>
            <w:r w:rsidRPr="0016737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419E892A" w14:textId="76F17264" w:rsidR="00A632DA" w:rsidRPr="00167375" w:rsidRDefault="00A632DA" w:rsidP="00A632DA">
            <w:pPr>
              <w:pStyle w:val="Nagwek3"/>
              <w:spacing w:line="36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Wymagania</w:t>
            </w:r>
            <w:proofErr w:type="spellEnd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organoleptyczne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1526"/>
              <w:gridCol w:w="6965"/>
            </w:tblGrid>
            <w:tr w:rsidR="00A632DA" w:rsidRPr="00167375" w14:paraId="28189774" w14:textId="77777777" w:rsidTr="00BA442B">
              <w:trPr>
                <w:jc w:val="center"/>
              </w:trPr>
              <w:tc>
                <w:tcPr>
                  <w:tcW w:w="500" w:type="dxa"/>
                </w:tcPr>
                <w:p w14:paraId="7A00EAB1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Lp</w:t>
                  </w:r>
                  <w:proofErr w:type="spellEnd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1555" w:type="dxa"/>
                </w:tcPr>
                <w:p w14:paraId="103891B9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Cechy</w:t>
                  </w:r>
                  <w:proofErr w:type="spellEnd"/>
                </w:p>
              </w:tc>
              <w:tc>
                <w:tcPr>
                  <w:tcW w:w="7157" w:type="dxa"/>
                  <w:vAlign w:val="center"/>
                </w:tcPr>
                <w:p w14:paraId="653B1EC7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Wymagania</w:t>
                  </w:r>
                </w:p>
              </w:tc>
            </w:tr>
            <w:tr w:rsidR="00A632DA" w:rsidRPr="00167375" w14:paraId="1B0B05A8" w14:textId="77777777" w:rsidTr="00BA442B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52770AD7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55" w:type="dxa"/>
                  <w:vAlign w:val="center"/>
                </w:tcPr>
                <w:p w14:paraId="3BE7C1CF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Wygląd</w:t>
                  </w:r>
                </w:p>
              </w:tc>
              <w:tc>
                <w:tcPr>
                  <w:tcW w:w="7157" w:type="dxa"/>
                  <w:vAlign w:val="center"/>
                </w:tcPr>
                <w:p w14:paraId="4502E4A9" w14:textId="77777777" w:rsidR="00A632DA" w:rsidRPr="00167375" w:rsidRDefault="00A632DA" w:rsidP="00A632DA">
                  <w:pPr>
                    <w:pStyle w:val="Stopka"/>
                    <w:tabs>
                      <w:tab w:val="clear" w:pos="4536"/>
                      <w:tab w:val="clear" w:pos="9072"/>
                    </w:tabs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  <w:t>Tusza cała, bez podrobów, właściwie umięśniona, prawidłowo wykrwawiona i ocieknięta, linie cięcia równe, gładkie, bez wystających kości, powierzchnia powinna być czysta, wolna od jakichkolwiek widocznych substancji obcych, zabrudzeń lub krwi; dopuszcza się niewielkie nacięcia skóry i mięśni przy krawędziach cięcia, niewielkie niezauważalne stłuczenia i przebarwienia na skórze i mięśniach  jeżeli nie znajdują się na piersi lub udach; dopuszczalne jest występowanie na tuszy pojedynczych piór i ich pozostałości, nie dopuszcza się mięśni i skóry nie związanych ze sobą;</w:t>
                  </w:r>
                </w:p>
              </w:tc>
            </w:tr>
            <w:tr w:rsidR="00A632DA" w:rsidRPr="00167375" w14:paraId="0E611775" w14:textId="77777777" w:rsidTr="00BA442B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10E4C4D7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55" w:type="dxa"/>
                  <w:vAlign w:val="center"/>
                </w:tcPr>
                <w:p w14:paraId="33603889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</w:tc>
              <w:tc>
                <w:tcPr>
                  <w:tcW w:w="7157" w:type="dxa"/>
                  <w:vAlign w:val="center"/>
                </w:tcPr>
                <w:p w14:paraId="0D659DBD" w14:textId="77777777" w:rsidR="00A632DA" w:rsidRPr="00167375" w:rsidRDefault="00A632DA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Barwa mięśni naturalna, jasnoróżowa, nie dopuszcza się wylewów krwawych </w:t>
                  </w: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br/>
                    <w:t>w mięśniach; skóra bez przebarwień i uszkodzeń mechanicznych</w:t>
                  </w:r>
                </w:p>
              </w:tc>
            </w:tr>
            <w:tr w:rsidR="00A632DA" w:rsidRPr="00167375" w14:paraId="0846213C" w14:textId="77777777" w:rsidTr="00BA442B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3DCD9508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5" w:type="dxa"/>
                  <w:vAlign w:val="center"/>
                </w:tcPr>
                <w:p w14:paraId="12DB3039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7157" w:type="dxa"/>
                  <w:vAlign w:val="center"/>
                </w:tcPr>
                <w:p w14:paraId="7DD5A5CA" w14:textId="77777777" w:rsidR="00A632DA" w:rsidRPr="00167375" w:rsidRDefault="00A632DA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Naturalny, charakterystyczny dla mięsa z kurczaka, niedopuszczalny zapach obcy, zapach świadczący o procesach rozkładu mięsa przez drobnoustroje oraz zapach zjełczałego tłuszczu.</w:t>
                  </w:r>
                </w:p>
              </w:tc>
            </w:tr>
          </w:tbl>
          <w:p w14:paraId="0ECE038E" w14:textId="5D615407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chemiczne - </w:t>
            </w:r>
            <w:r w:rsidRPr="00167375">
              <w:rPr>
                <w:rFonts w:asciiTheme="minorHAnsi" w:eastAsia="Arial Unicode MS" w:hAnsiTheme="minorHAnsi" w:cstheme="minorHAnsi"/>
                <w:sz w:val="18"/>
                <w:szCs w:val="18"/>
              </w:rPr>
              <w:t>Zawartość zanieczyszczeń w produkcie zgodnie z aktualnie obowiązującym prawem.</w:t>
            </w:r>
          </w:p>
          <w:p w14:paraId="04CA04EE" w14:textId="77777777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mikrobiologiczne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 Zamawiający zastrzega sobie prawo żądania wyników badań mikrobiologicznych z kontroli higieny procesu produkcyjnego.</w:t>
            </w:r>
          </w:p>
          <w:p w14:paraId="10497763" w14:textId="77777777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Trwałość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Okres przydatności do spożycia  deklarowany przez producenta powinien wynosić nie mniej niż 2 dni od daty dostawy do magazynu odbiorcy.</w:t>
            </w:r>
          </w:p>
          <w:p w14:paraId="1DED142C" w14:textId="2FF2F37B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hadow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Oznaczanie cech organoleptycznych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Sprawdzanie cech ogólnych należy wykonać przez dokładne oględziny próbki.</w:t>
            </w:r>
          </w:p>
          <w:p w14:paraId="408A7AC8" w14:textId="226A9638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Określanie wyglądu i barwy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Należy wykonać organoleptycznie przez dokładne obejrzenie badanego elementu przy naturalnym świetle lub przy świetle sztucznym nie powodującym zmiany barwy.</w:t>
            </w:r>
          </w:p>
          <w:p w14:paraId="43ABAD8D" w14:textId="08D12728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Sprawdzanie zapachu 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Oceniać przez badanie powierzchni, szczególnie w miejscach fałd i zachyłków. Zaleca się przeprowadzenie badania w temperaturze 15 – 20ºC. W przypadku wątpliwym w określeniu rodzaju zapachu oraz w przypadku podejrzenia zaparzenia lub nieświeżości mięsa należy przeprowadzić próby w celu określenia wyraźniejszego zapachu:</w:t>
            </w:r>
          </w:p>
          <w:p w14:paraId="2C2DCB5F" w14:textId="77777777" w:rsidR="00A632DA" w:rsidRPr="00167375" w:rsidRDefault="00A632DA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a) przy pomocy szpilki – gładką ostruganą, ostro zakończoną, przygotowaną z drzewa liściastego, szpilkę wprowadzić w głąb tkanki mięśniowej, następnie wyjąć oraz określić natychmiast przez obwąchanie rodzaj zapachu szpilki;</w:t>
            </w:r>
          </w:p>
          <w:p w14:paraId="73DFCA7C" w14:textId="77777777" w:rsidR="00A632DA" w:rsidRPr="00167375" w:rsidRDefault="00A632DA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b) przy użyciu ogrzanego noża – czysty, ostro zakończony nóż lub skalpel nagrzać przez zanurzenie w gorącej wodzie, następnie szybko wprowadzić w głąb tkanki mięśniowej, wyjąć i określić rodzaj zapachu na skalpelu;</w:t>
            </w:r>
          </w:p>
          <w:p w14:paraId="511565FC" w14:textId="17FD69BD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Pakowanie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 xml:space="preserve">Opakowania powinny zabezpieczać produkt przed uszkodzeniem i zanieczyszczeniem oraz zapewniać właściwą jakość produktu podczas przechowywania. Powinny być czyste, bez obcych zapachów, śladów pleśni i uszkodzeń mechanicznych.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 xml:space="preserve">Opakowania powinny być wykonane z materiałów opakowaniowych przeznaczonych do kontaktu z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żywnością. Nie dopuszcza się stosowania opakowań zastępczych oraz umieszczania reklam na opakowaniach.</w:t>
            </w:r>
          </w:p>
          <w:p w14:paraId="50499C37" w14:textId="58006C5A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Znakowanie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Zgodnie z aktualnie obowiązującym prawem.</w:t>
            </w:r>
          </w:p>
          <w:p w14:paraId="405A1E87" w14:textId="22397911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Przechowywanie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producenta.</w:t>
            </w:r>
          </w:p>
        </w:tc>
      </w:tr>
      <w:tr w:rsidR="001A2411" w:rsidRPr="00167375" w14:paraId="0748DCD0" w14:textId="77777777" w:rsidTr="002959C3">
        <w:tc>
          <w:tcPr>
            <w:tcW w:w="9212" w:type="dxa"/>
          </w:tcPr>
          <w:p w14:paraId="40965176" w14:textId="1AE19B2D" w:rsidR="00A632DA" w:rsidRPr="00167375" w:rsidRDefault="001A2411" w:rsidP="00A632D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Pozycja 4</w:t>
            </w:r>
            <w:r w:rsidR="00A632DA"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- </w:t>
            </w:r>
            <w:r w:rsidR="00A632DA"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Pałki (podudzie) z kurczaka, świeże</w:t>
            </w:r>
          </w:p>
          <w:p w14:paraId="5F2963B6" w14:textId="77777777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podudzia z kurczaka.</w:t>
            </w:r>
          </w:p>
          <w:p w14:paraId="710C2728" w14:textId="76741A7F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podudzia z kurczaka przeznaczonego dla odbiorcy.</w:t>
            </w:r>
          </w:p>
          <w:p w14:paraId="6C09C344" w14:textId="441D1732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Określenie produktu - Podudzie z kurczaka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Element tuszki kurczęcej obejmujący kości – piszczelową i strzałkową łącznie z otaczającymi je mięśniami. Dwa cięcia wykonuje się w stawach.</w:t>
            </w:r>
          </w:p>
          <w:p w14:paraId="03A54A0C" w14:textId="4B6267D9" w:rsidR="00A632DA" w:rsidRPr="00167375" w:rsidRDefault="00A632DA" w:rsidP="00A632DA">
            <w:pPr>
              <w:pStyle w:val="Nagwek11"/>
              <w:spacing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ogólne - </w:t>
            </w:r>
            <w:r w:rsidRPr="0016737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5FE00568" w14:textId="639657AB" w:rsidR="00A632DA" w:rsidRPr="00167375" w:rsidRDefault="00A632DA" w:rsidP="00A632DA">
            <w:pPr>
              <w:pStyle w:val="Nagwek3"/>
              <w:spacing w:line="36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Wymagania</w:t>
            </w:r>
            <w:proofErr w:type="spellEnd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organoleptyczne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1526"/>
              <w:gridCol w:w="6965"/>
            </w:tblGrid>
            <w:tr w:rsidR="00A632DA" w:rsidRPr="00167375" w14:paraId="42FCA1A8" w14:textId="77777777" w:rsidTr="00C70645">
              <w:trPr>
                <w:jc w:val="center"/>
              </w:trPr>
              <w:tc>
                <w:tcPr>
                  <w:tcW w:w="500" w:type="dxa"/>
                </w:tcPr>
                <w:p w14:paraId="303C44AB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Lp</w:t>
                  </w:r>
                  <w:proofErr w:type="spellEnd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1555" w:type="dxa"/>
                </w:tcPr>
                <w:p w14:paraId="13231E74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Cechy</w:t>
                  </w:r>
                  <w:proofErr w:type="spellEnd"/>
                </w:p>
              </w:tc>
              <w:tc>
                <w:tcPr>
                  <w:tcW w:w="7157" w:type="dxa"/>
                  <w:vAlign w:val="center"/>
                </w:tcPr>
                <w:p w14:paraId="455402CF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Wymagania</w:t>
                  </w:r>
                </w:p>
              </w:tc>
            </w:tr>
            <w:tr w:rsidR="00A632DA" w:rsidRPr="00167375" w14:paraId="02A1054D" w14:textId="77777777" w:rsidTr="00C70645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70D2776E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55" w:type="dxa"/>
                  <w:vAlign w:val="center"/>
                </w:tcPr>
                <w:p w14:paraId="553CA927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Wygląd</w:t>
                  </w:r>
                </w:p>
              </w:tc>
              <w:tc>
                <w:tcPr>
                  <w:tcW w:w="7157" w:type="dxa"/>
                  <w:vAlign w:val="center"/>
                </w:tcPr>
                <w:p w14:paraId="1332101E" w14:textId="77777777" w:rsidR="00A632DA" w:rsidRPr="00167375" w:rsidRDefault="00A632DA" w:rsidP="00A632DA">
                  <w:pPr>
                    <w:pStyle w:val="Stopka"/>
                    <w:tabs>
                      <w:tab w:val="clear" w:pos="4536"/>
                      <w:tab w:val="clear" w:pos="9072"/>
                    </w:tabs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  <w:t>Podudzie właściwie umięśnione, prawidłowo wykrwawione i ocieknięte, linie cięcia równe, gładkie, powierzchnia powinna być czysta, wolna od jakichkolwiek widocznych substancji obcych, zabrudzeń lub krwi; dopuszcza się niewielkie nacięcia skóry i mięśni przy krawędziach cięcia, nie dopuszcza się mięśni i skóry nie związanych ze sobą;</w:t>
                  </w:r>
                </w:p>
              </w:tc>
            </w:tr>
            <w:tr w:rsidR="00A632DA" w:rsidRPr="00167375" w14:paraId="0FB206A2" w14:textId="77777777" w:rsidTr="00C70645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76550980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55" w:type="dxa"/>
                  <w:vAlign w:val="center"/>
                </w:tcPr>
                <w:p w14:paraId="375A6BFD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</w:tc>
              <w:tc>
                <w:tcPr>
                  <w:tcW w:w="7157" w:type="dxa"/>
                  <w:vAlign w:val="center"/>
                </w:tcPr>
                <w:p w14:paraId="22ED9677" w14:textId="77777777" w:rsidR="00A632DA" w:rsidRPr="00167375" w:rsidRDefault="00A632DA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Barwa mięśni naturalna, jasnoróżowa, nie dopuszcza się wylewów krwawych </w:t>
                  </w: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br/>
                    <w:t>w mięśniach; skóra bez przebarwień i uszkodzeń mechanicznych oraz  resztek upierzenia.</w:t>
                  </w:r>
                </w:p>
              </w:tc>
            </w:tr>
            <w:tr w:rsidR="00A632DA" w:rsidRPr="00167375" w14:paraId="33DDC419" w14:textId="77777777" w:rsidTr="00C70645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3BB53F8E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5" w:type="dxa"/>
                  <w:vAlign w:val="center"/>
                </w:tcPr>
                <w:p w14:paraId="33540819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7157" w:type="dxa"/>
                  <w:vAlign w:val="center"/>
                </w:tcPr>
                <w:p w14:paraId="39C774EF" w14:textId="77777777" w:rsidR="00A632DA" w:rsidRPr="00167375" w:rsidRDefault="00A632DA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Naturalny, charakterystyczny dla mięsa z kurczaka, niedopuszczalny zapach obcy, zapach świadczący o procesach rozkładu mięsa przez drobnoustroje oraz zapach zjełczałego tłuszczu.</w:t>
                  </w:r>
                </w:p>
              </w:tc>
            </w:tr>
          </w:tbl>
          <w:p w14:paraId="169CFFC5" w14:textId="06011013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chemiczne - </w:t>
            </w:r>
            <w:r w:rsidRPr="00167375">
              <w:rPr>
                <w:rFonts w:asciiTheme="minorHAnsi" w:eastAsia="Arial Unicode MS" w:hAnsiTheme="minorHAnsi" w:cstheme="minorHAnsi"/>
                <w:sz w:val="18"/>
                <w:szCs w:val="18"/>
              </w:rPr>
              <w:t>Zawartość zanieczyszczeń w produkcie zgodnie z aktualnie obowiązującym prawem.</w:t>
            </w:r>
          </w:p>
          <w:p w14:paraId="06B24695" w14:textId="655547BB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mikrobiologiczne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 Zamawiający zastrzega sobie prawo żądania wyników badań mikrobiologicznych z kontroli higieny procesu produkcyjnego.</w:t>
            </w:r>
          </w:p>
          <w:p w14:paraId="45465932" w14:textId="1076221B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Trwałość</w:t>
            </w: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 nie mniej niż 2 dni od daty dostawy do magazynu odbiorcy.</w:t>
            </w:r>
          </w:p>
          <w:p w14:paraId="58D072F2" w14:textId="62374A99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Oznaczanie cech organoleptycznych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Sprawdzanie cech ogólnych należy wykonać przez dokładne oględziny próbki.</w:t>
            </w:r>
          </w:p>
          <w:p w14:paraId="74340802" w14:textId="10E8B0A0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Określanie wyglądu i barwy 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Należy wykonać organoleptycznie przez dokładne obejrzenie badanego elementu przy naturalnym świetle lub przy świetle sztucznym nie powodującym zmiany barwy.</w:t>
            </w:r>
          </w:p>
          <w:p w14:paraId="03498BAA" w14:textId="539E4031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lastRenderedPageBreak/>
              <w:t xml:space="preserve">Sprawdzanie zapachu 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Oceniać przez badanie powierzchni, szczególnie w miejscach fałd i zachyłków. Zaleca się przeprowadzenie badania w temperaturze 15 – 20ºC. W przypadku wątpliwym w określeniu rodzaju zapachu oraz w przypadku podejrzenia zaparzenia lub nieświeżości mięsa należy przeprowadzić próby w celu określenia wyraźniejszego zapachu:</w:t>
            </w:r>
          </w:p>
          <w:p w14:paraId="377FB65A" w14:textId="77777777" w:rsidR="00A632DA" w:rsidRPr="00167375" w:rsidRDefault="00A632DA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a) przy pomocy szpilki – gładką ostruganą, ostro zakończoną, przygotowaną z drzewa liściastego, szpilkę wprowadzić w głąb tkanki mięśniowej, następnie wyjąć oraz określić natychmiast przez obwąchanie rodzaj zapachu szpilki;</w:t>
            </w:r>
          </w:p>
          <w:p w14:paraId="39835A03" w14:textId="77777777" w:rsidR="00A632DA" w:rsidRPr="00167375" w:rsidRDefault="00A632DA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b) przy użyciu ogrzanego noża – czysty, ostro zakończony nóż lub skalpel nagrzać przez zanurzenie w gorącej wodzie, następnie szybko wprowadzić w głąb tkanki mięśniowej, wyjąć i określić rodzaj zapachu na skalpelu;</w:t>
            </w:r>
          </w:p>
          <w:p w14:paraId="55C80905" w14:textId="6E38EC6A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Pakowanie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 xml:space="preserve">Opakowania powinny zabezpieczać produkt przed uszkodzeniem i zanieczyszczeniem, powinny być czyste, bez obcych zapachów i uszkodzeń mechanicznych.  Opakowania powinny być wykonane z materiałów opakowaniowych przeznaczonych do kontaktu z </w:t>
            </w:r>
            <w:proofErr w:type="spellStart"/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żywnością.Nie</w:t>
            </w:r>
            <w:proofErr w:type="spellEnd"/>
            <w:r w:rsidRPr="00167375">
              <w:rPr>
                <w:rFonts w:asciiTheme="minorHAnsi" w:hAnsiTheme="minorHAnsi" w:cstheme="minorHAnsi"/>
                <w:sz w:val="18"/>
                <w:szCs w:val="18"/>
              </w:rPr>
              <w:t xml:space="preserve"> dopuszcza się stosowania opakowań zastępczych oraz umieszczania reklam na opakowaniach.</w:t>
            </w:r>
          </w:p>
          <w:p w14:paraId="33A8E2E5" w14:textId="67F2DB94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Znakowanie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Zgodnie z aktualnie obowiązującym prawem.</w:t>
            </w:r>
          </w:p>
          <w:p w14:paraId="773D573E" w14:textId="1820C880" w:rsidR="001A2411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Przechowywanie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Przechowywać zgodnie z zaleceniami producenta.</w:t>
            </w:r>
          </w:p>
        </w:tc>
      </w:tr>
      <w:tr w:rsidR="001A2411" w:rsidRPr="00167375" w14:paraId="02B5F1F7" w14:textId="77777777" w:rsidTr="002959C3">
        <w:tc>
          <w:tcPr>
            <w:tcW w:w="9212" w:type="dxa"/>
          </w:tcPr>
          <w:p w14:paraId="12214480" w14:textId="77777777" w:rsidR="00A632DA" w:rsidRPr="00167375" w:rsidRDefault="00A632DA" w:rsidP="00A632DA">
            <w:pPr>
              <w:spacing w:line="360" w:lineRule="auto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  <w:p w14:paraId="7243BF83" w14:textId="53EB39C5" w:rsidR="00A632DA" w:rsidRPr="00167375" w:rsidRDefault="001A2411" w:rsidP="00A632DA">
            <w:pPr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t>Pozycja 5</w:t>
            </w:r>
            <w:r w:rsidR="00A632DA" w:rsidRPr="0016737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-  </w:t>
            </w:r>
            <w:r w:rsidR="00A632DA"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>Porcja rosołowa bez skrzydełek z szyją</w:t>
            </w:r>
          </w:p>
          <w:p w14:paraId="2E819F53" w14:textId="1C630C7C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kurczaka. Postanowienia minimalnych wymagań jakościowych wykorzystywane są podczas produkcji i obrotu handlowego kurczaka - przeznaczonego dla odbiorcy.</w:t>
            </w:r>
          </w:p>
          <w:p w14:paraId="647FB871" w14:textId="436B98E0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Określenie produktu - Kurczak – tuszka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Porcja rosołowa bez skrzydeł z szyją ubitego kurczaka od którego po uprzednim wykrwawieniu, oskubaniu z piór i wypatroszeniu odcięto głowę, skrzydła i łapy, bez podrobów</w:t>
            </w:r>
          </w:p>
          <w:p w14:paraId="6D0639A2" w14:textId="39548273" w:rsidR="00A632DA" w:rsidRPr="00167375" w:rsidRDefault="00A632DA" w:rsidP="00A632DA">
            <w:pPr>
              <w:pStyle w:val="Nagwek11"/>
              <w:spacing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ogólne - </w:t>
            </w:r>
            <w:r w:rsidRPr="0016737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7EDAD5F7" w14:textId="4E81D4BB" w:rsidR="00A632DA" w:rsidRPr="00167375" w:rsidRDefault="00A632DA" w:rsidP="00A632DA">
            <w:pPr>
              <w:pStyle w:val="Nagwek3"/>
              <w:spacing w:line="360" w:lineRule="auto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Wymagania</w:t>
            </w:r>
            <w:proofErr w:type="spellEnd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67375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organoleptyczne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1526"/>
              <w:gridCol w:w="6965"/>
            </w:tblGrid>
            <w:tr w:rsidR="00A632DA" w:rsidRPr="00167375" w14:paraId="21C90578" w14:textId="77777777" w:rsidTr="00F822B3">
              <w:trPr>
                <w:jc w:val="center"/>
              </w:trPr>
              <w:tc>
                <w:tcPr>
                  <w:tcW w:w="500" w:type="dxa"/>
                </w:tcPr>
                <w:p w14:paraId="2C4F50A1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Lp</w:t>
                  </w:r>
                  <w:proofErr w:type="spellEnd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1555" w:type="dxa"/>
                </w:tcPr>
                <w:p w14:paraId="79D4F98A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en-US"/>
                    </w:rPr>
                    <w:t>Cechy</w:t>
                  </w:r>
                  <w:proofErr w:type="spellEnd"/>
                </w:p>
              </w:tc>
              <w:tc>
                <w:tcPr>
                  <w:tcW w:w="7157" w:type="dxa"/>
                  <w:vAlign w:val="center"/>
                </w:tcPr>
                <w:p w14:paraId="7A762727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Wymagania</w:t>
                  </w:r>
                </w:p>
              </w:tc>
            </w:tr>
            <w:tr w:rsidR="00A632DA" w:rsidRPr="00167375" w14:paraId="560F26CA" w14:textId="77777777" w:rsidTr="00F822B3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37E3A1A3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55" w:type="dxa"/>
                  <w:vAlign w:val="center"/>
                </w:tcPr>
                <w:p w14:paraId="32BCCA46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Wygląd</w:t>
                  </w:r>
                </w:p>
              </w:tc>
              <w:tc>
                <w:tcPr>
                  <w:tcW w:w="7157" w:type="dxa"/>
                  <w:vAlign w:val="center"/>
                </w:tcPr>
                <w:p w14:paraId="0FA8B407" w14:textId="77777777" w:rsidR="00A632DA" w:rsidRPr="00167375" w:rsidRDefault="00A632DA" w:rsidP="00A632DA">
                  <w:pPr>
                    <w:pStyle w:val="Stopka"/>
                    <w:tabs>
                      <w:tab w:val="clear" w:pos="4536"/>
                      <w:tab w:val="clear" w:pos="9072"/>
                    </w:tabs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  <w:lang w:val="pl-PL" w:eastAsia="pl-PL"/>
                    </w:rPr>
                    <w:t>Porcja rosołowa, bez podrobów, właściwie umięśniona, prawidłowo wykrwawiona i ocieknięta, linie cięcia równe, gładkie, bez wystających kości, powierzchnia powinna być czysta, wolna od jakichkolwiek widocznych substancji obcych, zabrudzeń lub krwi; dopuszcza się niewielkie nacięcia skóry i mięśni przy krawędziach cięcia, niewielkie niezauważalne stłuczenia i przebarwienia na skórze i mięśniach  jeżeli nie znajdują się na piersi lub udach; dopuszczalne jest występowanie na tuszy pojedynczych piór i ich pozostałości, nie dopuszcza się mięśni i skóry nie związanych ze sobą;</w:t>
                  </w:r>
                </w:p>
              </w:tc>
            </w:tr>
            <w:tr w:rsidR="00A632DA" w:rsidRPr="00167375" w14:paraId="6A8DDA81" w14:textId="77777777" w:rsidTr="00F822B3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1E5000B5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55" w:type="dxa"/>
                  <w:vAlign w:val="center"/>
                </w:tcPr>
                <w:p w14:paraId="7E37D3C0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</w:tc>
              <w:tc>
                <w:tcPr>
                  <w:tcW w:w="7157" w:type="dxa"/>
                  <w:vAlign w:val="center"/>
                </w:tcPr>
                <w:p w14:paraId="3EC36F33" w14:textId="77777777" w:rsidR="00A632DA" w:rsidRPr="00167375" w:rsidRDefault="00A632DA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Barwa mięśni naturalna, jasnoróżowa, nie dopuszcza się wylewów krwawych </w:t>
                  </w: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br/>
                    <w:t>w mięśniach; skóra bez przebarwień i uszkodzeń mechanicznych</w:t>
                  </w:r>
                </w:p>
              </w:tc>
            </w:tr>
            <w:tr w:rsidR="00A632DA" w:rsidRPr="00167375" w14:paraId="00BFB176" w14:textId="77777777" w:rsidTr="00F822B3">
              <w:trPr>
                <w:jc w:val="center"/>
              </w:trPr>
              <w:tc>
                <w:tcPr>
                  <w:tcW w:w="500" w:type="dxa"/>
                  <w:vAlign w:val="center"/>
                </w:tcPr>
                <w:p w14:paraId="5F04850A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1555" w:type="dxa"/>
                  <w:vAlign w:val="center"/>
                </w:tcPr>
                <w:p w14:paraId="4B70CC57" w14:textId="77777777" w:rsidR="00A632DA" w:rsidRPr="00167375" w:rsidRDefault="00A632DA" w:rsidP="00A632D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7157" w:type="dxa"/>
                  <w:vAlign w:val="center"/>
                </w:tcPr>
                <w:p w14:paraId="415BFB2C" w14:textId="77777777" w:rsidR="00A632DA" w:rsidRPr="00167375" w:rsidRDefault="00A632DA" w:rsidP="00A632D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167375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Naturalny, charakterystyczny dla mięsa z kurczaka, niedopuszczalny zapach obcy, zapach świadczący o procesach rozkładu mięsa przez drobnoustroje oraz zapach zjełczałego tłuszczu.</w:t>
                  </w:r>
                </w:p>
              </w:tc>
            </w:tr>
          </w:tbl>
          <w:p w14:paraId="23826D46" w14:textId="60B81F68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chemiczne - </w:t>
            </w:r>
            <w:r w:rsidRPr="00167375">
              <w:rPr>
                <w:rFonts w:asciiTheme="minorHAnsi" w:eastAsia="Arial Unicode MS" w:hAnsiTheme="minorHAnsi" w:cstheme="minorHAnsi"/>
                <w:sz w:val="18"/>
                <w:szCs w:val="18"/>
              </w:rPr>
              <w:t>Zawartość zanieczyszczeń w produkcie zgodnie z aktualnie obowiązującym prawem.</w:t>
            </w:r>
          </w:p>
          <w:p w14:paraId="5C0C1AD8" w14:textId="11C6D832" w:rsidR="00A632DA" w:rsidRPr="00167375" w:rsidRDefault="00A632DA" w:rsidP="00A632DA">
            <w:pPr>
              <w:spacing w:before="240" w:after="24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Wymagania mikrobiologiczne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 Zamawiający zastrzega sobie prawo żądania wyników badań mikrobiologicznych z kontroli higieny procesu produkcyjnego.</w:t>
            </w:r>
          </w:p>
          <w:p w14:paraId="4E822819" w14:textId="321BE221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Trwałość -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Okres przydatności do spożycia  deklarowany przez producenta powinien wynosić nie mniej niż 2 dni od daty dostawy do magazynu odbiorcy.</w:t>
            </w:r>
          </w:p>
          <w:p w14:paraId="65D10CA7" w14:textId="71A27F7A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Oznaczanie cech organoleptycznych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Sprawdzanie cech ogólnych należy wykonać przez dokładne oględziny próbki.</w:t>
            </w:r>
          </w:p>
          <w:p w14:paraId="52E4901A" w14:textId="6052DE4D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Określanie wyglądu i barwy 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Należy wykonać organoleptycznie przez dokładne obejrzenie badanego elementu przy naturalnym świetle lub przy świetle sztucznym nie powodującym zmiany barwy.</w:t>
            </w:r>
          </w:p>
          <w:p w14:paraId="343A47EE" w14:textId="6A1AD9DD" w:rsidR="00A632DA" w:rsidRPr="00167375" w:rsidRDefault="00A632DA" w:rsidP="00A632DA">
            <w:pPr>
              <w:pStyle w:val="E-1"/>
              <w:spacing w:before="240" w:after="240"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Sprawdzanie zapachu 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Oceniać przez badanie powierzchni, szczególnie w miejscach fałd i zachyłków. Zaleca się przeprowadzenie badania w temperaturze 15 – 20ºC. W przypadku wątpliwym w określeniu rodzaju zapachu oraz w przypadku podejrzenia zaparzenia lub nieświeżości mięsa należy przeprowadzić próby w celu określenia wyraźniejszego zapachu:</w:t>
            </w:r>
          </w:p>
          <w:p w14:paraId="3AE637EC" w14:textId="77777777" w:rsidR="00A632DA" w:rsidRPr="00167375" w:rsidRDefault="00A632DA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a) przy pomocy szpilki – gładką ostruganą, ostro zakończoną, przygotowaną z drzewa liściastego, szpilkę wprowadzić w głąb tkanki mięśniowej, następnie wyjąć oraz określić natychmiast przez obwąchanie rodzaj zapachu szpilki;</w:t>
            </w:r>
          </w:p>
          <w:p w14:paraId="62D69B71" w14:textId="49FE8B16" w:rsidR="00A632DA" w:rsidRPr="00167375" w:rsidRDefault="00A632DA" w:rsidP="00A632DA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b) przy użyciu ogrzanego noża – czysty, ostro zakończony nóż lub skalpel nagrzać przez zanurzenie w gorącej wodzie, następnie szybko wprowadzić w głąb tkanki mięśniowej, wyjąć i określić rodzaj zapachu na skalpelu;</w:t>
            </w:r>
          </w:p>
          <w:p w14:paraId="145C8C70" w14:textId="2D764F52" w:rsidR="00A632DA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Pakowanie - 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Opakowania powinny zabezpieczać produkt przed uszkodzeniem i zanieczyszczeniem oraz zapewniać właściwą jakość produktu podczas przechowywania. Powinny być czyste, bez obcych zapachów, śladów pleśni i uszkodzeń mechanicznych.</w:t>
            </w:r>
          </w:p>
          <w:p w14:paraId="3D84607B" w14:textId="77777777" w:rsidR="00A632DA" w:rsidRPr="00167375" w:rsidRDefault="00A632DA" w:rsidP="00A632DA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Opakowania powinny być wykonane z materiałów opakowaniowych przeznaczonych do kontaktu z żywnością.</w:t>
            </w:r>
          </w:p>
          <w:p w14:paraId="14042871" w14:textId="77777777" w:rsidR="00A632DA" w:rsidRPr="00167375" w:rsidRDefault="00A632DA" w:rsidP="00A632DA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7C4088C3" w14:textId="77777777" w:rsidR="00A632DA" w:rsidRPr="00167375" w:rsidRDefault="00A632DA" w:rsidP="00A632DA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F588AED" w14:textId="4B88D53E" w:rsidR="00A632DA" w:rsidRPr="00167375" w:rsidRDefault="00A632DA" w:rsidP="00A632DA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hadow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Znakowanie -  </w:t>
            </w:r>
            <w:r w:rsidRPr="0016737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</w:p>
          <w:p w14:paraId="406F239C" w14:textId="7A844E93" w:rsidR="001A2411" w:rsidRPr="00167375" w:rsidRDefault="00A632DA" w:rsidP="00A632DA">
            <w:pPr>
              <w:pStyle w:val="E-1"/>
              <w:spacing w:before="240" w:after="240"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16737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Przechowywanie -</w:t>
            </w:r>
            <w:r w:rsidRPr="0016737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producenta.</w:t>
            </w:r>
          </w:p>
        </w:tc>
      </w:tr>
    </w:tbl>
    <w:p w14:paraId="6B67E25C" w14:textId="0E0AE623" w:rsidR="00277E17" w:rsidRPr="00167375" w:rsidRDefault="00BA3F57" w:rsidP="00A632DA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167375">
        <w:rPr>
          <w:rFonts w:asciiTheme="minorHAnsi" w:hAnsiTheme="minorHAnsi" w:cstheme="minorHAnsi"/>
          <w:b/>
          <w:sz w:val="18"/>
          <w:szCs w:val="18"/>
        </w:rPr>
        <w:lastRenderedPageBreak/>
        <w:t xml:space="preserve"> </w:t>
      </w:r>
    </w:p>
    <w:p w14:paraId="5C00CBFD" w14:textId="77777777" w:rsidR="00A632DA" w:rsidRPr="00167375" w:rsidRDefault="00A632DA" w:rsidP="00A632DA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</w:p>
    <w:sectPr w:rsidR="00A632DA" w:rsidRPr="00167375" w:rsidSect="00167375">
      <w:headerReference w:type="default" r:id="rId7"/>
      <w:footerReference w:type="default" r:id="rId8"/>
      <w:pgSz w:w="11906" w:h="16838"/>
      <w:pgMar w:top="851" w:right="1417" w:bottom="568" w:left="1417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89E4" w14:textId="77777777" w:rsidR="00167375" w:rsidRDefault="00167375" w:rsidP="00167375">
      <w:r>
        <w:separator/>
      </w:r>
    </w:p>
  </w:endnote>
  <w:endnote w:type="continuationSeparator" w:id="0">
    <w:p w14:paraId="1BFA84CB" w14:textId="77777777" w:rsidR="00167375" w:rsidRDefault="00167375" w:rsidP="0016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672449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0" w:name="_Hlk204079734" w:displacedByCustomXml="prev"/>
          <w:p w14:paraId="51038EA0" w14:textId="3E2DDA06" w:rsidR="00167375" w:rsidRPr="0042574F" w:rsidRDefault="00D113CD" w:rsidP="00167375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w:pict w14:anchorId="1FE88236">
                <v:line id="Łącznik prosty 2" o:spid="_x0000_s2049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</w:pict>
            </w:r>
            <w:r w:rsidR="00167375">
              <w:tab/>
            </w:r>
          </w:p>
          <w:p w14:paraId="36802E44" w14:textId="76AF6495" w:rsidR="00167375" w:rsidRPr="00167375" w:rsidRDefault="00167375" w:rsidP="00167375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5"/>
                <w:szCs w:val="15"/>
                <w:lang w:val="pl-PL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  <w:lang w:val="pl-PL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  <w:lang w:val="pl-PL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  <w:lang w:val="pl-PL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pl-PL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0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</w:t>
            </w:r>
            <w:r w:rsidRPr="0016737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Strona </w:t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167375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 z </w:t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1673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067B7E8" w14:textId="77777777" w:rsidR="00167375" w:rsidRDefault="001673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9410C" w14:textId="77777777" w:rsidR="00167375" w:rsidRDefault="00167375" w:rsidP="00167375">
      <w:r>
        <w:separator/>
      </w:r>
    </w:p>
  </w:footnote>
  <w:footnote w:type="continuationSeparator" w:id="0">
    <w:p w14:paraId="535988CB" w14:textId="77777777" w:rsidR="00167375" w:rsidRDefault="00167375" w:rsidP="00167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33C7" w14:textId="77777777" w:rsidR="00167375" w:rsidRDefault="00167375" w:rsidP="00167375">
    <w:pPr>
      <w:spacing w:line="360" w:lineRule="auto"/>
      <w:ind w:left="709"/>
      <w:jc w:val="center"/>
      <w:rPr>
        <w:rFonts w:ascii="Calibri" w:eastAsia="Batang" w:hAnsi="Calibri" w:cs="Calibri"/>
        <w:b/>
        <w:sz w:val="20"/>
      </w:rPr>
    </w:pPr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8240" behindDoc="1" locked="0" layoutInCell="1" allowOverlap="1" wp14:anchorId="5F936392" wp14:editId="345FD133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606160859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4B5A3AED" w14:textId="21B3A0F5" w:rsidR="00167375" w:rsidRPr="00D1161F" w:rsidRDefault="00D113CD" w:rsidP="00167375">
    <w:pPr>
      <w:spacing w:line="360" w:lineRule="auto"/>
      <w:ind w:left="709"/>
      <w:jc w:val="center"/>
      <w:rPr>
        <w:rFonts w:ascii="Calibri" w:eastAsia="Batang" w:hAnsi="Calibri" w:cs="Calibri"/>
        <w:b/>
        <w:sz w:val="20"/>
      </w:rPr>
    </w:pPr>
    <w:r>
      <w:rPr>
        <w:noProof/>
      </w:rPr>
      <w:pict w14:anchorId="4EC02959">
        <v:line id="Łącznik prosty 3" o:spid="_x0000_s2050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</w:pict>
    </w:r>
    <w:r w:rsidR="00167375" w:rsidRPr="00374F1A">
      <w:rPr>
        <w:rFonts w:ascii="Calibri" w:eastAsia="Batang" w:hAnsi="Calibri" w:cs="Calibri"/>
        <w:b/>
        <w:sz w:val="20"/>
      </w:rPr>
      <w:t xml:space="preserve"> www.spzoz-siedlce.pl</w:t>
    </w:r>
  </w:p>
  <w:p w14:paraId="23666CA4" w14:textId="6A78A96B" w:rsidR="00167375" w:rsidRPr="00167375" w:rsidRDefault="00167375" w:rsidP="00167375">
    <w:pPr>
      <w:spacing w:before="120" w:line="360" w:lineRule="auto"/>
      <w:jc w:val="right"/>
      <w:rPr>
        <w:rFonts w:asciiTheme="minorHAnsi" w:hAnsiTheme="minorHAnsi" w:cstheme="minorHAnsi"/>
        <w:bCs/>
        <w:i/>
        <w:iCs/>
        <w:sz w:val="16"/>
        <w:szCs w:val="16"/>
      </w:rPr>
    </w:pPr>
    <w:r w:rsidRPr="00167375">
      <w:rPr>
        <w:rFonts w:asciiTheme="minorHAnsi" w:hAnsiTheme="minorHAnsi" w:cstheme="minorHAnsi"/>
        <w:bCs/>
        <w:i/>
        <w:iCs/>
        <w:sz w:val="16"/>
        <w:szCs w:val="16"/>
      </w:rPr>
      <w:t xml:space="preserve">Załącznik </w:t>
    </w:r>
    <w:r w:rsidR="00D113CD">
      <w:rPr>
        <w:rFonts w:asciiTheme="minorHAnsi" w:hAnsiTheme="minorHAnsi" w:cstheme="minorHAnsi"/>
        <w:bCs/>
        <w:i/>
        <w:iCs/>
        <w:sz w:val="16"/>
        <w:szCs w:val="16"/>
      </w:rPr>
      <w:t>4</w:t>
    </w:r>
    <w:r w:rsidRPr="00167375">
      <w:rPr>
        <w:rFonts w:asciiTheme="minorHAnsi" w:hAnsiTheme="minorHAnsi" w:cstheme="minorHAnsi"/>
        <w:bCs/>
        <w:i/>
        <w:iCs/>
        <w:sz w:val="16"/>
        <w:szCs w:val="16"/>
      </w:rPr>
      <w:t>b - drób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35"/>
    <w:multiLevelType w:val="multilevel"/>
    <w:tmpl w:val="90B022C2"/>
    <w:lvl w:ilvl="0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0" w:hanging="1800"/>
      </w:pPr>
      <w:rPr>
        <w:rFonts w:hint="default"/>
      </w:rPr>
    </w:lvl>
  </w:abstractNum>
  <w:abstractNum w:abstractNumId="1" w15:restartNumberingAfterBreak="0">
    <w:nsid w:val="1DB14138"/>
    <w:multiLevelType w:val="multilevel"/>
    <w:tmpl w:val="D870B81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30457401"/>
    <w:multiLevelType w:val="multilevel"/>
    <w:tmpl w:val="4294947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75F48BF"/>
    <w:multiLevelType w:val="multilevel"/>
    <w:tmpl w:val="E3E2EB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7C5B0EAB"/>
    <w:multiLevelType w:val="hybridMultilevel"/>
    <w:tmpl w:val="B2AACCE4"/>
    <w:lvl w:ilvl="0" w:tplc="F1D2BE9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12579"/>
    <w:multiLevelType w:val="hybridMultilevel"/>
    <w:tmpl w:val="9C480102"/>
    <w:lvl w:ilvl="0" w:tplc="265265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50C2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15407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972D2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DC020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94AE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9DE58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44E6B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46AD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227964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75109">
    <w:abstractNumId w:val="4"/>
  </w:num>
  <w:num w:numId="3" w16cid:durableId="1233009117">
    <w:abstractNumId w:val="2"/>
  </w:num>
  <w:num w:numId="4" w16cid:durableId="288780181">
    <w:abstractNumId w:val="0"/>
  </w:num>
  <w:num w:numId="5" w16cid:durableId="1969780969">
    <w:abstractNumId w:val="1"/>
  </w:num>
  <w:num w:numId="6" w16cid:durableId="8883474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826"/>
    <w:rsid w:val="0002462D"/>
    <w:rsid w:val="000B2899"/>
    <w:rsid w:val="00132826"/>
    <w:rsid w:val="00167375"/>
    <w:rsid w:val="001A2411"/>
    <w:rsid w:val="001C66D1"/>
    <w:rsid w:val="00233C94"/>
    <w:rsid w:val="00277E17"/>
    <w:rsid w:val="00337E3B"/>
    <w:rsid w:val="00483E84"/>
    <w:rsid w:val="004C6B34"/>
    <w:rsid w:val="005F2654"/>
    <w:rsid w:val="005F6262"/>
    <w:rsid w:val="006820C6"/>
    <w:rsid w:val="006D2160"/>
    <w:rsid w:val="00832AB5"/>
    <w:rsid w:val="00866467"/>
    <w:rsid w:val="008B01D2"/>
    <w:rsid w:val="00A632DA"/>
    <w:rsid w:val="00A636AD"/>
    <w:rsid w:val="00B41497"/>
    <w:rsid w:val="00B50ACC"/>
    <w:rsid w:val="00B95A5E"/>
    <w:rsid w:val="00BA3F57"/>
    <w:rsid w:val="00C10A18"/>
    <w:rsid w:val="00C43D93"/>
    <w:rsid w:val="00CC3E07"/>
    <w:rsid w:val="00D01AA1"/>
    <w:rsid w:val="00D113CD"/>
    <w:rsid w:val="00D270B8"/>
    <w:rsid w:val="00D2731F"/>
    <w:rsid w:val="00D7123B"/>
    <w:rsid w:val="00DB55CC"/>
    <w:rsid w:val="00DB5A7F"/>
    <w:rsid w:val="00DE2D92"/>
    <w:rsid w:val="00E91ED3"/>
    <w:rsid w:val="00EF4A43"/>
    <w:rsid w:val="00F27127"/>
    <w:rsid w:val="00F914AE"/>
    <w:rsid w:val="00FE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DB6112"/>
  <w15:docId w15:val="{AC6676B0-97BC-4EC6-B15D-59A005B9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50ACC"/>
    <w:pPr>
      <w:keepNext/>
      <w:widowControl w:val="0"/>
      <w:autoSpaceDE w:val="0"/>
      <w:autoSpaceDN w:val="0"/>
      <w:adjustRightInd w:val="0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1">
    <w:name w:val="western1"/>
    <w:basedOn w:val="Normalny"/>
    <w:rsid w:val="008B01D2"/>
    <w:pPr>
      <w:spacing w:before="100" w:beforeAutospacing="1"/>
    </w:pPr>
  </w:style>
  <w:style w:type="paragraph" w:styleId="Akapitzlist">
    <w:name w:val="List Paragraph"/>
    <w:basedOn w:val="Normalny"/>
    <w:uiPriority w:val="34"/>
    <w:qFormat/>
    <w:rsid w:val="00B50AC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B50AC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arek">
    <w:name w:val="marek"/>
    <w:basedOn w:val="Normalny"/>
    <w:rsid w:val="00B50ACC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paragraph" w:styleId="Stopka">
    <w:name w:val="footer"/>
    <w:basedOn w:val="Normalny"/>
    <w:link w:val="StopkaZnak"/>
    <w:uiPriority w:val="99"/>
    <w:rsid w:val="00B50A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B50AC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E-1">
    <w:name w:val="E-1"/>
    <w:basedOn w:val="Normalny"/>
    <w:rsid w:val="00B50ACC"/>
    <w:pPr>
      <w:widowControl w:val="0"/>
      <w:overflowPunct w:val="0"/>
      <w:autoSpaceDE w:val="0"/>
      <w:autoSpaceDN w:val="0"/>
      <w:adjustRightInd w:val="0"/>
      <w:textAlignment w:val="baseline"/>
    </w:pPr>
    <w:rPr>
      <w:shadow/>
      <w:sz w:val="20"/>
      <w:szCs w:val="20"/>
    </w:rPr>
  </w:style>
  <w:style w:type="paragraph" w:customStyle="1" w:styleId="Edward">
    <w:name w:val="Edward"/>
    <w:basedOn w:val="Normalny"/>
    <w:rsid w:val="00B50ACC"/>
    <w:rPr>
      <w:rFonts w:ascii="Tms Rmn" w:hAnsi="Tms Rmn"/>
      <w:shadow/>
      <w:noProof/>
      <w:sz w:val="20"/>
      <w:szCs w:val="20"/>
    </w:rPr>
  </w:style>
  <w:style w:type="paragraph" w:styleId="Tekstpodstawowy3">
    <w:name w:val="Body Text 3"/>
    <w:basedOn w:val="Normalny"/>
    <w:link w:val="Tekstpodstawowy3Znak"/>
    <w:rsid w:val="00B50A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0AC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B50ACC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customStyle="1" w:styleId="hgkelc">
    <w:name w:val="hgkelc"/>
    <w:basedOn w:val="Domylnaczcionkaakapitu"/>
    <w:rsid w:val="00337E3B"/>
  </w:style>
  <w:style w:type="table" w:styleId="Tabela-Siatka">
    <w:name w:val="Table Grid"/>
    <w:basedOn w:val="Standardowy"/>
    <w:uiPriority w:val="59"/>
    <w:rsid w:val="001A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7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73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4">
    <w:name w:val="Styl4"/>
    <w:basedOn w:val="Normalny"/>
    <w:rsid w:val="00167375"/>
    <w:pPr>
      <w:tabs>
        <w:tab w:val="left" w:pos="1701"/>
        <w:tab w:val="right" w:pos="9070"/>
      </w:tabs>
      <w:ind w:left="1701" w:hanging="567"/>
      <w:jc w:val="both"/>
    </w:pPr>
    <w:rPr>
      <w:sz w:val="28"/>
      <w:szCs w:val="20"/>
      <w:lang w:val="en-US" w:bidi="ar-IQ"/>
    </w:rPr>
  </w:style>
  <w:style w:type="character" w:styleId="Hipercze">
    <w:name w:val="Hyperlink"/>
    <w:basedOn w:val="Domylnaczcionkaakapitu"/>
    <w:uiPriority w:val="99"/>
    <w:unhideWhenUsed/>
    <w:rsid w:val="001673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2529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15</cp:revision>
  <cp:lastPrinted>2026-05-04T12:23:00Z</cp:lastPrinted>
  <dcterms:created xsi:type="dcterms:W3CDTF">2017-01-12T10:25:00Z</dcterms:created>
  <dcterms:modified xsi:type="dcterms:W3CDTF">2026-05-04T12:23:00Z</dcterms:modified>
</cp:coreProperties>
</file>